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DB1EE" w14:textId="77777777" w:rsidR="00DB0B87" w:rsidRDefault="00DB0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4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475"/>
      </w:tblGrid>
      <w:tr w:rsidR="00DB0B87" w14:paraId="1C4C944A" w14:textId="77777777">
        <w:trPr>
          <w:jc w:val="center"/>
        </w:trPr>
        <w:tc>
          <w:tcPr>
            <w:tcW w:w="947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BDFC47D" w14:textId="0661D516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Настоящее финансово-экономическое обоснование является неотъемлемой частью приходно-расходной сметы СНТ </w:t>
            </w:r>
            <w:r w:rsidR="00E33158">
              <w:rPr>
                <w:rFonts w:ascii="Arial" w:eastAsia="Arial" w:hAnsi="Arial" w:cs="Arial"/>
                <w:color w:val="000000"/>
                <w:sz w:val="18"/>
                <w:szCs w:val="18"/>
              </w:rPr>
              <w:t>«Приозерное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» на 202</w:t>
            </w:r>
            <w:r w:rsidR="00E33158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год, подготовлено в соответствии с:</w:t>
            </w:r>
          </w:p>
          <w:p w14:paraId="1281BEC3" w14:textId="7777777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• Федеральным законом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</w:t>
            </w:r>
          </w:p>
          <w:p w14:paraId="16800008" w14:textId="322FFACD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 Анализом хозяйственной деятельности СНТ «</w:t>
            </w:r>
            <w:r w:rsidR="00E33158">
              <w:rPr>
                <w:rFonts w:ascii="Arial" w:eastAsia="Arial" w:hAnsi="Arial" w:cs="Arial"/>
                <w:color w:val="000000"/>
                <w:sz w:val="18"/>
                <w:szCs w:val="18"/>
              </w:rPr>
              <w:t>Приозерное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» за 20</w:t>
            </w:r>
            <w:r w:rsidR="00691DB1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-202</w:t>
            </w:r>
            <w:r w:rsidR="00691DB1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год;</w:t>
            </w:r>
          </w:p>
          <w:p w14:paraId="478DE76E" w14:textId="4FE6B01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• Конъюнктурного анализа цен на товары и услуги по итогам расходов за 20</w:t>
            </w:r>
            <w:r w:rsidR="00691DB1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-202</w:t>
            </w:r>
            <w:r w:rsidR="00691DB1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год. </w:t>
            </w:r>
          </w:p>
          <w:p w14:paraId="29F44D77" w14:textId="375AFBB5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92C6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Утверждено Решением очередного общего собрания от «______»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____________________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202</w:t>
            </w:r>
            <w:r w:rsidR="00691DB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года. </w:t>
            </w:r>
          </w:p>
        </w:tc>
      </w:tr>
    </w:tbl>
    <w:p w14:paraId="40E1AE5A" w14:textId="77777777" w:rsidR="00DB0B87" w:rsidRDefault="00B772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Финансово-экономическое обоснование размера взносов</w:t>
      </w:r>
    </w:p>
    <w:p w14:paraId="2CEA99E0" w14:textId="1F7B3E0E" w:rsidR="00DB0B87" w:rsidRDefault="00B772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>на 202</w:t>
      </w:r>
      <w:r w:rsidR="00691DB1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 xml:space="preserve">г. </w:t>
      </w:r>
      <w:r w:rsidR="00691DB1">
        <w:rPr>
          <w:rFonts w:ascii="Arial" w:eastAsia="Arial" w:hAnsi="Arial" w:cs="Arial"/>
          <w:b/>
          <w:color w:val="000000"/>
        </w:rPr>
        <w:t xml:space="preserve">к </w:t>
      </w:r>
      <w:r w:rsidR="0090427E">
        <w:rPr>
          <w:rFonts w:ascii="Arial" w:eastAsia="Arial" w:hAnsi="Arial" w:cs="Arial"/>
          <w:b/>
          <w:color w:val="000000"/>
        </w:rPr>
        <w:t>смете Садоводческого</w:t>
      </w:r>
      <w:r>
        <w:rPr>
          <w:rFonts w:ascii="Arial" w:eastAsia="Arial" w:hAnsi="Arial" w:cs="Arial"/>
          <w:b/>
          <w:color w:val="000000"/>
        </w:rPr>
        <w:t xml:space="preserve"> некоммерческого</w:t>
      </w:r>
    </w:p>
    <w:p w14:paraId="3F1DDE6C" w14:textId="0BA43E21" w:rsidR="00DB0B87" w:rsidRDefault="00B772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товарищества "</w:t>
      </w:r>
      <w:r w:rsidR="00691DB1">
        <w:rPr>
          <w:rFonts w:ascii="Arial" w:eastAsia="Arial" w:hAnsi="Arial" w:cs="Arial"/>
          <w:b/>
          <w:color w:val="000000"/>
        </w:rPr>
        <w:t>Приозерное</w:t>
      </w:r>
      <w:r>
        <w:rPr>
          <w:rFonts w:ascii="Arial" w:eastAsia="Arial" w:hAnsi="Arial" w:cs="Arial"/>
          <w:b/>
          <w:color w:val="000000"/>
        </w:rPr>
        <w:t>"</w:t>
      </w:r>
    </w:p>
    <w:p w14:paraId="77EAA9FA" w14:textId="77777777" w:rsidR="00DB0B87" w:rsidRDefault="00DB0B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10774" w:type="dxa"/>
        <w:tblInd w:w="-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90"/>
        <w:gridCol w:w="1417"/>
      </w:tblGrid>
      <w:tr w:rsidR="00DB0B87" w14:paraId="41118C70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7C65F" w14:textId="7777777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Поз.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1E960" w14:textId="269D445C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Текущие расходы: членские</w:t>
            </w:r>
            <w:r w:rsidR="00C16D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и целевые взносы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2F0ED" w14:textId="7777777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Сумма, руб.</w:t>
            </w:r>
          </w:p>
        </w:tc>
      </w:tr>
      <w:tr w:rsidR="00DB0B87" w14:paraId="246870AF" w14:textId="77777777" w:rsidTr="008131F0">
        <w:trPr>
          <w:trHeight w:val="13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58472" w14:textId="7777777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2BA88" w14:textId="77777777" w:rsidR="008131F0" w:rsidRPr="008131F0" w:rsidRDefault="008131F0" w:rsidP="008131F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131F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П.1.Взносы в массив «Восход»: </w:t>
            </w:r>
          </w:p>
          <w:p w14:paraId="58845E46" w14:textId="256C8ACA" w:rsidR="008131F0" w:rsidRPr="00221F66" w:rsidRDefault="008131F0" w:rsidP="008131F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131F0">
              <w:rPr>
                <w:rFonts w:ascii="Arial" w:eastAsia="Calibri" w:hAnsi="Arial" w:cs="Arial"/>
                <w:sz w:val="18"/>
                <w:szCs w:val="18"/>
              </w:rPr>
              <w:t>Содержание высоковольтных сетей 10кВ, управленческого аппарата массива «Восход»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177B9" w14:textId="13D23BCE" w:rsidR="00DB0B87" w:rsidRDefault="0007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Hlk127809237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1071000</w:t>
            </w:r>
          </w:p>
          <w:bookmarkEnd w:id="0"/>
          <w:p w14:paraId="3B075C30" w14:textId="377CD8C9" w:rsidR="008131F0" w:rsidRPr="008131F0" w:rsidRDefault="008131F0" w:rsidP="008131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0B87" w14:paraId="57B15096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7BBD8" w14:textId="29D3E1AF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E383F" w14:textId="44B47CE4" w:rsidR="00DB0B87" w:rsidRPr="00221F66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221F66">
              <w:rPr>
                <w:rFonts w:ascii="Arial" w:eastAsia="Arial" w:hAnsi="Arial" w:cs="Arial"/>
                <w:b/>
                <w:sz w:val="18"/>
                <w:szCs w:val="18"/>
              </w:rPr>
              <w:t>П.</w:t>
            </w:r>
            <w:r w:rsidR="00075866" w:rsidRPr="00221F66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Pr="00221F66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="00075866" w:rsidRPr="00221F66">
              <w:t xml:space="preserve"> </w:t>
            </w:r>
            <w:r w:rsidR="00075866" w:rsidRPr="00221F66">
              <w:rPr>
                <w:rFonts w:ascii="Arial" w:eastAsia="Arial" w:hAnsi="Arial" w:cs="Arial"/>
                <w:b/>
                <w:sz w:val="18"/>
                <w:szCs w:val="18"/>
              </w:rPr>
              <w:t>Расходы, на общественные нужды по электроэнергии - разница между счетами оплаченной электроэнергией садоводами</w:t>
            </w:r>
            <w:r w:rsidR="00253627" w:rsidRPr="00221F66">
              <w:rPr>
                <w:rFonts w:ascii="Arial" w:eastAsia="Arial" w:hAnsi="Arial" w:cs="Arial"/>
                <w:b/>
                <w:sz w:val="18"/>
                <w:szCs w:val="18"/>
              </w:rPr>
              <w:t xml:space="preserve"> и магазинами </w:t>
            </w:r>
            <w:r w:rsidR="00075866" w:rsidRPr="00221F66">
              <w:rPr>
                <w:rFonts w:ascii="Arial" w:eastAsia="Arial" w:hAnsi="Arial" w:cs="Arial"/>
                <w:b/>
                <w:sz w:val="18"/>
                <w:szCs w:val="18"/>
              </w:rPr>
              <w:t>по СНТ</w:t>
            </w:r>
          </w:p>
          <w:p w14:paraId="2AB07625" w14:textId="77777777" w:rsidR="00DB0B87" w:rsidRPr="00221F66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13831" w14:textId="32DF1B76" w:rsidR="00DB0B87" w:rsidRPr="00075866" w:rsidRDefault="0007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07586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865368</w:t>
            </w:r>
          </w:p>
          <w:p w14:paraId="7FC585F7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B0B87" w14:paraId="3E2E4836" w14:textId="77777777">
        <w:trPr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D6E12" w14:textId="4085B956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491BD" w14:textId="3C6FA2D3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07586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3 </w:t>
            </w:r>
            <w:r w:rsidR="00075866" w:rsidRPr="0007586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Затраты, на общественные нужды по электроэнергии - расход электроэнергии Топаз, сторожка, </w:t>
            </w:r>
            <w:r w:rsidR="000C5383" w:rsidRPr="0007586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правление, освещение</w:t>
            </w:r>
            <w:r w:rsidR="00075866" w:rsidRPr="0007586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линий и стадиона), включая потери по электроэнергии - в сетях СНТ и высоковольтных (выставляет массив "Восход")</w:t>
            </w:r>
            <w:r w:rsidR="0007586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2B9EE00A" w14:textId="74E96790" w:rsidR="00075866" w:rsidRDefault="0007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075866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Исходя из расходов за последние 2 года.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Высоковольтные потери в сетях массива «Восход» выставляются в размере </w:t>
            </w:r>
            <w:r w:rsidR="00510D0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458109,2рублей. По освещению</w:t>
            </w:r>
            <w:r w:rsidR="00510D02" w:rsidRPr="00253627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221F66" w:rsidRPr="00221F66">
              <w:rPr>
                <w:rFonts w:ascii="Arial" w:eastAsia="Arial" w:hAnsi="Arial" w:cs="Arial"/>
                <w:bCs/>
                <w:sz w:val="18"/>
                <w:szCs w:val="18"/>
              </w:rPr>
              <w:t xml:space="preserve">территории </w:t>
            </w:r>
            <w:r w:rsidR="00253627" w:rsidRPr="00221F66">
              <w:rPr>
                <w:rFonts w:ascii="Arial" w:eastAsia="Arial" w:hAnsi="Arial" w:cs="Arial"/>
                <w:bCs/>
                <w:sz w:val="18"/>
                <w:szCs w:val="18"/>
              </w:rPr>
              <w:t xml:space="preserve">СНТ </w:t>
            </w:r>
            <w:r w:rsidR="000C538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– расчет 110 светильников*0,128квт/ч</w:t>
            </w:r>
            <w:r w:rsidR="00973816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C538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(расход одного </w:t>
            </w:r>
            <w:proofErr w:type="gramStart"/>
            <w:r w:rsidR="000C538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светильника)*</w:t>
            </w:r>
            <w:proofErr w:type="gramEnd"/>
            <w:r w:rsidR="000C538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8 часов в день*30 дней*12*месяцев* на ночной тариф -3,09рублей/кВт=125300,7 рублей в год. </w:t>
            </w:r>
            <w:r w:rsidR="0025362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Р</w:t>
            </w:r>
            <w:r w:rsidR="000C5383" w:rsidRPr="000C538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асход электроэнергии Топаз, сторожка, правление</w:t>
            </w:r>
            <w:r w:rsidR="000C538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-65000 рублей в год,</w:t>
            </w:r>
          </w:p>
          <w:p w14:paraId="1454F91F" w14:textId="34FEC336" w:rsidR="000C5383" w:rsidRPr="00075866" w:rsidRDefault="000C5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Потери в сетях СНТ нормативные -482566,1рублей (исходя из данных за последние два года)</w:t>
            </w:r>
          </w:p>
          <w:p w14:paraId="59464C68" w14:textId="77777777" w:rsidR="00DB0B87" w:rsidRDefault="00DB0B87" w:rsidP="0007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E13C9" w14:textId="076EB585" w:rsidR="00DB0B87" w:rsidRPr="00075866" w:rsidRDefault="0007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07586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1130976</w:t>
            </w:r>
          </w:p>
          <w:p w14:paraId="6079F656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1EC25DF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75B3AE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D7AE19F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B0B87" w14:paraId="43EFC785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502FB" w14:textId="6523EC03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5A308" w14:textId="77777777" w:rsidR="00221F66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37476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C5383" w:rsidRPr="000C538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Система АСКУЭ закупка и установка счетчиков</w:t>
            </w:r>
            <w:r w:rsidR="0037476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3FA015F9" w14:textId="48DFD45C" w:rsidR="00DB0B87" w:rsidRDefault="0037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 2023</w:t>
            </w:r>
            <w:r w:rsidR="009F7E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году</w:t>
            </w:r>
            <w:r w:rsidR="009F7E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планируется закупка и установка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214</w:t>
            </w:r>
            <w:r w:rsidR="009F7E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штук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счетчиков АСКУЭ. 13000 рублей*214 счетчиков.</w:t>
            </w:r>
          </w:p>
          <w:p w14:paraId="7B77D389" w14:textId="7777777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B260E" w14:textId="79AEE0A2" w:rsidR="00DB0B87" w:rsidRPr="00221F66" w:rsidRDefault="009F7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221F6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2782000</w:t>
            </w:r>
          </w:p>
        </w:tc>
      </w:tr>
      <w:tr w:rsidR="00DB0B87" w14:paraId="413237BC" w14:textId="77777777">
        <w:trPr>
          <w:trHeight w:val="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C60A63" w14:textId="2E220BC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96656" w14:textId="263FA3A9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37476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74762" w:rsidRPr="0037476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Обслуживание электросетей и подстанций (плановый и аварийный ремонт)</w:t>
            </w:r>
            <w:r w:rsidR="0037476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14490776" w14:textId="6DB9203E" w:rsidR="00374762" w:rsidRPr="00374762" w:rsidRDefault="0037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37476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Необходимо выполнить работы по покраске подстанций, привлечение спецтехники для ликвидации аварий -</w:t>
            </w:r>
            <w:r w:rsidR="009F7E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37476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обрывов электросетей, вводных автоматических выключателей на подстанциях.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780E3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Спил больших деревьев</w:t>
            </w:r>
            <w:r w:rsidR="004775FD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780E3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-</w:t>
            </w:r>
            <w:r w:rsidR="004775FD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780E3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угрозы под линиями электропередач.</w:t>
            </w:r>
          </w:p>
          <w:p w14:paraId="05A189AC" w14:textId="77777777" w:rsidR="00374762" w:rsidRDefault="0037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A27BA13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7EF0FB0" w14:textId="77777777" w:rsidR="00DB0B87" w:rsidRDefault="00DB0B87" w:rsidP="0037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995BC" w14:textId="1BC42ABD" w:rsidR="00DB0B87" w:rsidRPr="00374762" w:rsidRDefault="0037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37476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278460</w:t>
            </w:r>
          </w:p>
        </w:tc>
      </w:tr>
      <w:tr w:rsidR="00DB0B87" w14:paraId="321D33DF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0EEC7" w14:textId="5D2AFD96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52D12" w14:textId="310C30B7" w:rsidR="00DB0B87" w:rsidRPr="00691DB1" w:rsidRDefault="00B772AA" w:rsidP="00691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780E3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80E3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У</w:t>
            </w:r>
            <w:r w:rsidR="00780E37" w:rsidRPr="00780E3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тилизация и вывоз мусора, уборка территории</w:t>
            </w:r>
            <w:r w:rsidR="00780E37" w:rsidRPr="005D7A1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  <w:r w:rsidR="005D7A17">
              <w:t xml:space="preserve"> </w:t>
            </w:r>
            <w:r w:rsidR="005D7A17" w:rsidRPr="005D7A1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Заключен договор с Региональным оператором «</w:t>
            </w:r>
            <w:r w:rsidR="00691DB1" w:rsidRPr="00691DB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АО «УК по обращению с отходами в Ленинградской области»</w:t>
            </w:r>
            <w:r w:rsidR="005D7A17" w:rsidRPr="005D7A1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на вывоз и утилизацию ТБО. Стоимость вывоза 1 </w:t>
            </w:r>
            <w:proofErr w:type="spellStart"/>
            <w:r w:rsidR="00691DB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пухто</w:t>
            </w:r>
            <w:proofErr w:type="spellEnd"/>
            <w:r w:rsidR="005D7A17" w:rsidRPr="005D7A1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объемом </w:t>
            </w:r>
            <w:r w:rsidR="00691DB1" w:rsidRPr="00691DB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27</w:t>
            </w:r>
            <w:r w:rsidR="005D7A17" w:rsidRPr="005D7A1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куб. м в 20</w:t>
            </w:r>
            <w:r w:rsidR="00691DB1" w:rsidRPr="00691DB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22</w:t>
            </w:r>
            <w:r w:rsidR="005D7A17" w:rsidRPr="005D7A1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году составляла </w:t>
            </w:r>
            <w:r w:rsidR="00691DB1" w:rsidRPr="00691DB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24957</w:t>
            </w:r>
            <w:r w:rsidR="005D7A17" w:rsidRPr="005D7A1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рублей</w:t>
            </w:r>
            <w:r w:rsidR="00691DB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  <w:r w:rsidR="00221F66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О</w:t>
            </w:r>
            <w:r w:rsidR="005D7A17" w:rsidRPr="005D7A1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бъем вывозимого мусора с территории товарищества соответствует утвержденным нормам накопления и составляет до </w:t>
            </w:r>
            <w:r w:rsidR="00691DB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146</w:t>
            </w:r>
            <w:r w:rsidR="005D7A17" w:rsidRPr="005D7A1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91DB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пухто</w:t>
            </w:r>
            <w:proofErr w:type="spellEnd"/>
            <w:r w:rsidR="005D7A17" w:rsidRPr="005D7A1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в течение года.</w:t>
            </w:r>
            <w:r w:rsidR="006F662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E4238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По ценам 2022 года вывоз мусора в этом году составит </w:t>
            </w:r>
            <w:r w:rsidR="00E42381" w:rsidRPr="00221F66">
              <w:rPr>
                <w:rFonts w:ascii="Arial" w:eastAsia="Arial" w:hAnsi="Arial" w:cs="Arial"/>
                <w:bCs/>
                <w:sz w:val="18"/>
                <w:szCs w:val="18"/>
              </w:rPr>
              <w:t>146*24957=3643722</w:t>
            </w:r>
            <w:r w:rsidR="00221F66">
              <w:rPr>
                <w:rFonts w:ascii="Arial" w:eastAsia="Arial" w:hAnsi="Arial" w:cs="Arial"/>
                <w:bCs/>
                <w:sz w:val="18"/>
                <w:szCs w:val="18"/>
              </w:rPr>
              <w:t>рублей</w:t>
            </w:r>
          </w:p>
          <w:p w14:paraId="023EF125" w14:textId="15C0131B" w:rsidR="00DB0B87" w:rsidRDefault="0022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информации от регионального оператора планируется повышение</w:t>
            </w:r>
            <w:r w:rsidR="0050237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 2023 году.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5D79B" w14:textId="2B9DBD34" w:rsidR="00DB0B87" w:rsidRDefault="00691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21F66">
              <w:rPr>
                <w:rFonts w:ascii="Arial" w:eastAsia="Arial" w:hAnsi="Arial" w:cs="Arial"/>
                <w:b/>
                <w:sz w:val="22"/>
                <w:szCs w:val="22"/>
              </w:rPr>
              <w:t>364</w:t>
            </w:r>
            <w:r w:rsidR="00221F66" w:rsidRPr="00221F66">
              <w:rPr>
                <w:rFonts w:ascii="Arial" w:eastAsia="Arial" w:hAnsi="Arial" w:cs="Arial"/>
                <w:b/>
                <w:sz w:val="22"/>
                <w:szCs w:val="22"/>
              </w:rPr>
              <w:t>3722</w:t>
            </w:r>
          </w:p>
        </w:tc>
      </w:tr>
      <w:tr w:rsidR="00DB0B87" w14:paraId="65F94537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BC555" w14:textId="554F400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156D3" w14:textId="7777777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691DB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691DB1" w:rsidRPr="00691DB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Аварийный ремонт магистральных </w:t>
            </w:r>
            <w:r w:rsidR="008131F0" w:rsidRPr="00691DB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водопроводных сетей</w:t>
            </w:r>
            <w:r w:rsidR="00691DB1" w:rsidRPr="00691DB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 ремонт водонапорной башни</w:t>
            </w:r>
            <w:r w:rsidR="008131F0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14:paraId="4CAE271E" w14:textId="65D33F77" w:rsidR="008131F0" w:rsidRPr="008131F0" w:rsidRDefault="008131F0" w:rsidP="00A21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31F0">
              <w:rPr>
                <w:rFonts w:ascii="Arial" w:eastAsia="Arial" w:hAnsi="Arial" w:cs="Arial"/>
                <w:color w:val="000000"/>
                <w:sz w:val="18"/>
                <w:szCs w:val="18"/>
              </w:rPr>
              <w:t>Затраты рассчитаны исходя из расход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</w:t>
            </w:r>
            <w:r w:rsidRPr="008131F0">
              <w:rPr>
                <w:rFonts w:ascii="Arial" w:eastAsia="Arial" w:hAnsi="Arial" w:cs="Arial"/>
                <w:color w:val="000000"/>
                <w:sz w:val="18"/>
                <w:szCs w:val="18"/>
              </w:rPr>
              <w:t>в за последние 2 года.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Необходимы ежегодны</w:t>
            </w:r>
            <w:r w:rsidR="00A21C19">
              <w:rPr>
                <w:rFonts w:ascii="Arial" w:eastAsia="Arial" w:hAnsi="Arial" w:cs="Arial"/>
                <w:color w:val="000000"/>
                <w:sz w:val="18"/>
                <w:szCs w:val="18"/>
              </w:rPr>
              <w:t>е работы</w:t>
            </w:r>
            <w:r w:rsidR="00A21C19" w:rsidRPr="00A21C1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A21C19" w:rsidRPr="00502377">
              <w:rPr>
                <w:rFonts w:ascii="Arial" w:eastAsia="Arial" w:hAnsi="Arial" w:cs="Arial"/>
                <w:sz w:val="18"/>
                <w:szCs w:val="18"/>
              </w:rPr>
              <w:t>с</w:t>
            </w:r>
            <w:r w:rsidR="00A21C19" w:rsidRPr="00A21C1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A21C19" w:rsidRPr="00502377">
              <w:rPr>
                <w:rFonts w:ascii="Arial" w:eastAsia="Arial" w:hAnsi="Arial" w:cs="Arial"/>
                <w:sz w:val="18"/>
                <w:szCs w:val="18"/>
              </w:rPr>
              <w:t xml:space="preserve">использованием необходимых материалов </w:t>
            </w:r>
            <w:r w:rsidR="00A21C19">
              <w:rPr>
                <w:rFonts w:ascii="Arial" w:eastAsia="Arial" w:hAnsi="Arial" w:cs="Arial"/>
                <w:color w:val="000000"/>
                <w:sz w:val="18"/>
                <w:szCs w:val="18"/>
              </w:rPr>
              <w:t>по чистке труб и замене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неисправных участ</w:t>
            </w:r>
            <w:r w:rsidR="00F932F1"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</w:t>
            </w:r>
            <w:r w:rsidR="00771CD6">
              <w:rPr>
                <w:rFonts w:ascii="Arial" w:eastAsia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после запуска насосов после зимы, чистка от осадка водонапорной башни, проверка, регулировка удерживающих тросов водонапорной башни. Ревизия задвижек, ремонтные работы на металлических трубах от насосной станции до водонапорной башни.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F908D" w14:textId="40DC944A" w:rsidR="00DB0B87" w:rsidRPr="008131F0" w:rsidRDefault="0081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131F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428400</w:t>
            </w:r>
          </w:p>
        </w:tc>
      </w:tr>
      <w:tr w:rsidR="00DB0B87" w14:paraId="130C67FB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14093" w14:textId="5C5832E5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20A5A" w14:textId="1056A33F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771CD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8 </w:t>
            </w:r>
            <w:r w:rsidR="00771CD6" w:rsidRPr="00771CD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Вырубка деревьев под электросетями на территории СНТ, включая высоковольтные сети.</w:t>
            </w:r>
          </w:p>
          <w:p w14:paraId="66C16B05" w14:textId="5AB2C422" w:rsidR="0034091B" w:rsidRPr="0034091B" w:rsidRDefault="00340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34091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Необходимо в 2023 году провести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плановую </w:t>
            </w:r>
            <w:r w:rsidRPr="0034091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вырубку под ВЛ-10кВ – протяженность высоковольтных сетей по территории садоводства – 3,543 км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  <w:r w:rsidR="005023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и </w:t>
            </w:r>
            <w:r w:rsidR="008E0F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произвести вырубку по центральной линии – линия освещения</w:t>
            </w:r>
            <w:r w:rsidR="005023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, эти работы</w:t>
            </w:r>
            <w:r w:rsidR="00B63A9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на сумму </w:t>
            </w:r>
            <w:r w:rsidR="00502377" w:rsidRPr="00502377">
              <w:rPr>
                <w:rFonts w:ascii="Arial" w:eastAsia="Arial" w:hAnsi="Arial" w:cs="Arial"/>
                <w:bCs/>
                <w:sz w:val="18"/>
                <w:szCs w:val="18"/>
              </w:rPr>
              <w:t>3</w:t>
            </w:r>
            <w:r w:rsidR="00B63A91" w:rsidRPr="00502377">
              <w:rPr>
                <w:rFonts w:ascii="Arial" w:eastAsia="Arial" w:hAnsi="Arial" w:cs="Arial"/>
                <w:bCs/>
                <w:sz w:val="18"/>
                <w:szCs w:val="18"/>
              </w:rPr>
              <w:t>17360 рублей</w:t>
            </w:r>
            <w:r w:rsidR="008E0F77"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. 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Вырубка 6</w:t>
            </w:r>
            <w:r w:rsidR="00502377"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(шести)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линий и 3 поперечных линий с вывозом, утилизацией, спецтехникой (вышкой) – </w:t>
            </w:r>
            <w:r w:rsid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на сумму </w:t>
            </w:r>
            <w:r w:rsidR="00502377" w:rsidRPr="00502377">
              <w:rPr>
                <w:rFonts w:ascii="Arial" w:eastAsia="Arial" w:hAnsi="Arial" w:cs="Arial"/>
                <w:bCs/>
                <w:sz w:val="18"/>
                <w:szCs w:val="18"/>
              </w:rPr>
              <w:t>9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25000</w:t>
            </w:r>
            <w:r w:rsidR="00B63A91"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рублей</w:t>
            </w:r>
            <w:r w:rsidR="00502377" w:rsidRPr="00502377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14:paraId="2A7708F7" w14:textId="74DE59A5" w:rsidR="00771CD6" w:rsidRDefault="0077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FC319" w14:textId="40B89D1F" w:rsidR="00DB0B87" w:rsidRPr="00771CD6" w:rsidRDefault="0077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771CD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1242360</w:t>
            </w:r>
          </w:p>
        </w:tc>
      </w:tr>
      <w:tr w:rsidR="00DB0B87" w14:paraId="036A7569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DD01D" w14:textId="3EA559AD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86530" w14:textId="77777777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8E0F7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</w:t>
            </w:r>
            <w:r w:rsidR="008E0F77">
              <w:t xml:space="preserve"> </w:t>
            </w:r>
            <w:r w:rsidR="008E0F77" w:rsidRPr="008E0F7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Очистка и благоустройство пожарных водоемов</w:t>
            </w:r>
            <w:r w:rsidR="002C768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6D25D0C2" w14:textId="1E6C72AF" w:rsidR="002C7687" w:rsidRDefault="002C7687" w:rsidP="003D3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Согласно требованию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Пожнадзора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  </w:t>
            </w:r>
            <w:r w:rsidRPr="002C7687">
              <w:rPr>
                <w:rFonts w:ascii="Arial" w:eastAsia="Arial" w:hAnsi="Arial" w:cs="Arial"/>
                <w:color w:val="000000"/>
                <w:sz w:val="18"/>
                <w:szCs w:val="18"/>
              </w:rPr>
              <w:t>СП</w:t>
            </w:r>
            <w:proofErr w:type="gramEnd"/>
            <w:r w:rsidRPr="002C76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8.13130.2020 “Системы противопожарной защиты. Источники наружного противопожарного водоснабжения. Требования пожарной безопасности”.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На 2023 год запланирован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>о</w:t>
            </w:r>
            <w:r w:rsid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благоустройство 3 пожарных водоемов</w:t>
            </w:r>
            <w:r w:rsidR="00A07406" w:rsidRP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>8,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07406" w:rsidRP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 w:rsid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07406" w:rsidRP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12 </w:t>
            </w:r>
            <w:r w:rsid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линия 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выпиловка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3D3499" w:rsidRPr="00502377">
              <w:rPr>
                <w:rFonts w:ascii="Arial" w:eastAsia="Arial" w:hAnsi="Arial" w:cs="Arial"/>
                <w:sz w:val="18"/>
                <w:szCs w:val="18"/>
              </w:rPr>
              <w:t>кустарников и деревьев вокруг водоемов</w:t>
            </w:r>
            <w:r w:rsidRPr="0050237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замена труб – 12 метров на въезде, подсыпка, аренда болотника 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>с</w:t>
            </w:r>
            <w:r w:rsid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доставк</w:t>
            </w:r>
            <w:r w:rsidR="003D3499">
              <w:rPr>
                <w:rFonts w:ascii="Arial" w:eastAsia="Arial" w:hAnsi="Arial" w:cs="Arial"/>
                <w:color w:val="000000"/>
                <w:sz w:val="18"/>
                <w:szCs w:val="18"/>
              </w:rPr>
              <w:t>ой</w:t>
            </w:r>
            <w:r w:rsidR="00A0740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чистка пожарного водоема и вывоз ила.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695B7" w14:textId="0F6EE36E" w:rsidR="00DB0B87" w:rsidRPr="008E0F77" w:rsidRDefault="008E0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E0F7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813960</w:t>
            </w:r>
          </w:p>
        </w:tc>
      </w:tr>
      <w:tr w:rsidR="00DB0B87" w14:paraId="1C2A0131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6EE26" w14:textId="6370DD60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F8C670" w14:textId="77777777" w:rsidR="00DB0B87" w:rsidRDefault="00B772AA" w:rsidP="00A0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A07406">
              <w:t xml:space="preserve"> 10 </w:t>
            </w:r>
            <w:r w:rsidR="00A07406" w:rsidRPr="00A0740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Доп. освещение, видеонаблюдение, обслуживание сервера</w:t>
            </w:r>
            <w:r w:rsidR="00A0740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5E03BC29" w14:textId="109AA668" w:rsidR="00A07406" w:rsidRPr="00B77C77" w:rsidRDefault="00A07406" w:rsidP="003D3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B77C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Необходимо продолжить замену камер </w:t>
            </w:r>
            <w:r w:rsidR="00B77C77" w:rsidRPr="00B77C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видеонаблюдении</w:t>
            </w:r>
            <w:r w:rsidRPr="00B77C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и протяжку 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опт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>оволокна</w:t>
            </w:r>
            <w:r w:rsidRPr="00B77C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к ним, в связи с</w:t>
            </w:r>
            <w:r w:rsidR="00B77C7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моральным и техническим устареванием оборудования, установленным еще в 2013 году. Половина работ выполнена в 2022году.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65C91" w14:textId="2DA34D19" w:rsidR="00DB0B87" w:rsidRPr="00A07406" w:rsidRDefault="00A0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A0740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1006740</w:t>
            </w:r>
          </w:p>
        </w:tc>
      </w:tr>
      <w:tr w:rsidR="00DB0B87" w14:paraId="31EFB95E" w14:textId="77777777">
        <w:trPr>
          <w:trHeight w:val="1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C7877" w14:textId="2311C1B0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4D59C" w14:textId="77777777" w:rsidR="00E97993" w:rsidRDefault="00B772AA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B77C7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  <w:r w:rsidR="00E97993">
              <w:t xml:space="preserve"> </w:t>
            </w:r>
            <w:r w:rsidR="00E97993" w:rsidRPr="00E9799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Услуги трактора, расчистка от снега</w:t>
            </w:r>
            <w:r w:rsidR="00E9799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  <w:r w:rsidR="00E97993">
              <w:t xml:space="preserve"> </w:t>
            </w:r>
          </w:p>
          <w:p w14:paraId="0877A61A" w14:textId="52470703" w:rsidR="00E97993" w:rsidRPr="00E97993" w:rsidRDefault="00E97993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E979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Обоснование: </w:t>
            </w:r>
          </w:p>
          <w:p w14:paraId="712BEEF0" w14:textId="702EA9E7" w:rsidR="00E97993" w:rsidRPr="00E97993" w:rsidRDefault="00E97993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E979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п.75 постановления Правительства РФ от 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25.04.2012 г №390 «Правила противопожарного режима»: 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>при не проведении расчистки снега на дорогах накладывается -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>ш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траф 500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> 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000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рублей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на 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СНТ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как на юридическое лицо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, и 50 000 рублей председателю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как должностному лицу</w:t>
            </w:r>
          </w:p>
          <w:p w14:paraId="3D7A5B12" w14:textId="77777777" w:rsidR="00E97993" w:rsidRPr="00E97993" w:rsidRDefault="00E97993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  <w:p w14:paraId="1A0496BC" w14:textId="35F5A89F" w:rsidR="00E97993" w:rsidRPr="00E97993" w:rsidRDefault="00E97993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E979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С учетом статистики предыдущих 3-х лет в зимний период расчистка от снега осуществляется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7</w:t>
            </w:r>
            <w:r w:rsidRPr="00E979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раз и более, в зависимости от погодных условий. </w:t>
            </w:r>
          </w:p>
          <w:p w14:paraId="3D1771EE" w14:textId="00350AFB" w:rsidR="00E97993" w:rsidRPr="00502377" w:rsidRDefault="00E97993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9799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Средняя стоимос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ть работы трактора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по ценам 2022 года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: </w:t>
            </w:r>
          </w:p>
          <w:p w14:paraId="4C262188" w14:textId="0A6F4E29" w:rsidR="00DB0B87" w:rsidRPr="00502377" w:rsidRDefault="00E97993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7 часов + 1 час подачи – 16000,00 руб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>лей</w:t>
            </w:r>
            <w:r w:rsidRPr="00502377">
              <w:rPr>
                <w:rFonts w:ascii="Arial" w:eastAsia="Arial" w:hAnsi="Arial" w:cs="Arial"/>
                <w:bCs/>
                <w:sz w:val="18"/>
                <w:szCs w:val="18"/>
              </w:rPr>
              <w:t>, на садоводство необходимо 2,5 смены за 1 раз.</w:t>
            </w:r>
            <w:r w:rsidR="003D3499" w:rsidRPr="005023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2,5*16000*7=280000</w:t>
            </w:r>
          </w:p>
          <w:p w14:paraId="6DE13000" w14:textId="0DE419CB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B68C8" w14:textId="51818D1D" w:rsidR="00DB0B87" w:rsidRDefault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  <w:r w:rsidR="0050237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80000</w:t>
            </w:r>
          </w:p>
        </w:tc>
      </w:tr>
      <w:tr w:rsidR="00DB0B87" w14:paraId="0F86D145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7169A" w14:textId="4557F633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AE86A" w14:textId="04F3AC95" w:rsidR="00E97993" w:rsidRDefault="00B772AA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E9799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</w:t>
            </w:r>
            <w:r w:rsidR="00E97993">
              <w:t xml:space="preserve"> </w:t>
            </w:r>
            <w:r w:rsidR="00E97993" w:rsidRPr="00E9799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Замена труб под дорогами, переезды, линии, мелиорация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13307153" w14:textId="0EB807FC" w:rsidR="00E97993" w:rsidRPr="00975A3D" w:rsidRDefault="00975A3D" w:rsidP="00E9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</w:t>
            </w:r>
            <w:r w:rsidR="00E97993" w:rsidRPr="00975A3D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еобходимо восстановить проток </w:t>
            </w:r>
            <w:proofErr w:type="spellStart"/>
            <w:r w:rsidRPr="00975A3D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ливнево</w:t>
            </w:r>
            <w:proofErr w:type="spellEnd"/>
            <w:r w:rsidRPr="00975A3D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-дренажного стока вдоль Петровской дороги,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согласование проекта работ и получение разрешения от ГУП «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Автодора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», вырубка деревьев, аренда спецтехники </w:t>
            </w:r>
          </w:p>
          <w:p w14:paraId="71A1759C" w14:textId="1B5DC3C9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C566" w14:textId="59899853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  <w:r w:rsidR="006358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298540</w:t>
            </w:r>
          </w:p>
        </w:tc>
      </w:tr>
      <w:tr w:rsidR="00DB0B87" w14:paraId="703CA08E" w14:textId="7777777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6F72B" w14:textId="373FE16D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" w:name="_Hlk127815094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501D2" w14:textId="35FE7B31" w:rsidR="00975A3D" w:rsidRDefault="00B772AA" w:rsidP="00975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975A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13 </w:t>
            </w:r>
            <w:r w:rsidR="00975A3D" w:rsidRPr="00975A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АУР (хоз.-бытовые расходы, обязательные обучение работников СНТ). Услуги банка, абонентская плата за терминал безналичной оплаты, программное обеспечение для АСКУЭ</w:t>
            </w:r>
            <w:r w:rsidR="00975A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7EC8D758" w14:textId="5E661EE6" w:rsidR="001E3ACB" w:rsidRPr="001E3ACB" w:rsidRDefault="001E3ACB" w:rsidP="00975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1E3AC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Услуги банка, абонентская плата за терминал безналичной оплаты</w:t>
            </w:r>
            <w:r w:rsidR="0063584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r w:rsidRPr="001E3AC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обучение электриков, пожарно-технический минимум, программное обеспечение для сдачи отчетности СБИС, канцелярия, СМС-оповещение, сайт, интернет</w:t>
            </w:r>
          </w:p>
          <w:p w14:paraId="6EF3768E" w14:textId="4517161A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8184E" w14:textId="79223907" w:rsidR="00DB0B87" w:rsidRDefault="00975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214200</w:t>
            </w:r>
          </w:p>
          <w:p w14:paraId="70691F68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BE6C608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F47CE17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0BA1022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D09E901" w14:textId="77777777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663D" w:rsidRPr="003C663D" w14:paraId="0A67765A" w14:textId="77777777" w:rsidTr="0062289D">
        <w:trPr>
          <w:trHeight w:val="15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E6C3C" w14:textId="29881784" w:rsidR="003C663D" w:rsidRDefault="00B772AA" w:rsidP="0062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2" w:name="_Hlk127815773"/>
            <w:bookmarkEnd w:id="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B089F" w14:textId="56ECA418" w:rsidR="003C663D" w:rsidRPr="0063584C" w:rsidRDefault="003C663D" w:rsidP="0062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П.14 </w:t>
            </w:r>
            <w:r w:rsidRPr="0063584C">
              <w:rPr>
                <w:rFonts w:ascii="Arial" w:eastAsia="Arial" w:hAnsi="Arial" w:cs="Arial"/>
                <w:b/>
                <w:sz w:val="18"/>
                <w:szCs w:val="18"/>
              </w:rPr>
              <w:t>Стадион, детская площадка (песок, праздники)</w:t>
            </w:r>
          </w:p>
          <w:p w14:paraId="6BB480ED" w14:textId="02684468" w:rsidR="003C663D" w:rsidRPr="0063584C" w:rsidRDefault="003C663D" w:rsidP="0062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3584C">
              <w:rPr>
                <w:rFonts w:ascii="Arial" w:eastAsia="Arial" w:hAnsi="Arial" w:cs="Arial"/>
                <w:bCs/>
                <w:sz w:val="18"/>
                <w:szCs w:val="18"/>
              </w:rPr>
              <w:t>Песок</w:t>
            </w:r>
            <w:r w:rsidR="00972A8A" w:rsidRPr="0063584C">
              <w:rPr>
                <w:rFonts w:ascii="Arial" w:eastAsia="Arial" w:hAnsi="Arial" w:cs="Arial"/>
                <w:bCs/>
                <w:sz w:val="18"/>
                <w:szCs w:val="18"/>
              </w:rPr>
              <w:t xml:space="preserve"> с доставкой</w:t>
            </w:r>
            <w:r w:rsidRPr="0063584C">
              <w:rPr>
                <w:rFonts w:ascii="Arial" w:eastAsia="Arial" w:hAnsi="Arial" w:cs="Arial"/>
                <w:bCs/>
                <w:sz w:val="18"/>
                <w:szCs w:val="18"/>
              </w:rPr>
              <w:t xml:space="preserve"> на детскую площадку</w:t>
            </w:r>
            <w:r w:rsidR="00972A8A" w:rsidRPr="0063584C">
              <w:rPr>
                <w:rFonts w:ascii="Arial" w:eastAsia="Arial" w:hAnsi="Arial" w:cs="Arial"/>
                <w:bCs/>
                <w:sz w:val="18"/>
                <w:szCs w:val="18"/>
              </w:rPr>
              <w:t xml:space="preserve"> -</w:t>
            </w:r>
            <w:r w:rsidRPr="0063584C">
              <w:rPr>
                <w:rFonts w:ascii="Arial" w:eastAsia="Arial" w:hAnsi="Arial" w:cs="Arial"/>
                <w:bCs/>
                <w:sz w:val="18"/>
                <w:szCs w:val="18"/>
              </w:rPr>
              <w:t xml:space="preserve"> 25</w:t>
            </w:r>
            <w:r w:rsidR="0063584C" w:rsidRPr="0063584C">
              <w:rPr>
                <w:rFonts w:ascii="Arial" w:eastAsia="Arial" w:hAnsi="Arial" w:cs="Arial"/>
                <w:bCs/>
                <w:sz w:val="18"/>
                <w:szCs w:val="18"/>
              </w:rPr>
              <w:t>000</w:t>
            </w:r>
            <w:r w:rsidRPr="0063584C">
              <w:rPr>
                <w:rFonts w:ascii="Arial" w:eastAsia="Arial" w:hAnsi="Arial" w:cs="Arial"/>
                <w:bCs/>
                <w:sz w:val="18"/>
                <w:szCs w:val="18"/>
              </w:rPr>
              <w:t xml:space="preserve"> рублей, установка волейбольной площадки, облагораживание пруда, создание подъезда к пруду</w:t>
            </w:r>
            <w:r w:rsidR="00972A8A" w:rsidRPr="0063584C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3584C">
              <w:rPr>
                <w:rFonts w:ascii="Arial" w:eastAsia="Arial" w:hAnsi="Arial" w:cs="Arial"/>
                <w:bCs/>
                <w:sz w:val="18"/>
                <w:szCs w:val="18"/>
              </w:rPr>
              <w:t>- 190000</w:t>
            </w:r>
            <w:r w:rsidR="00972A8A" w:rsidRPr="0063584C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3584C">
              <w:rPr>
                <w:rFonts w:ascii="Arial" w:eastAsia="Arial" w:hAnsi="Arial" w:cs="Arial"/>
                <w:bCs/>
                <w:sz w:val="18"/>
                <w:szCs w:val="18"/>
              </w:rPr>
              <w:t>рублей, установка теннисного стола, закупка, и установка навеса над ним, установка скамеек, установка тренажеров</w:t>
            </w:r>
            <w:r w:rsidR="00972A8A" w:rsidRPr="0063584C">
              <w:rPr>
                <w:rFonts w:ascii="Arial" w:eastAsia="Arial" w:hAnsi="Arial" w:cs="Arial"/>
                <w:bCs/>
                <w:sz w:val="18"/>
                <w:szCs w:val="18"/>
              </w:rPr>
              <w:t xml:space="preserve"> – </w:t>
            </w:r>
            <w:r w:rsidRPr="0063584C">
              <w:rPr>
                <w:rFonts w:ascii="Arial" w:eastAsia="Arial" w:hAnsi="Arial" w:cs="Arial"/>
                <w:bCs/>
                <w:sz w:val="18"/>
                <w:szCs w:val="18"/>
              </w:rPr>
              <w:t>2</w:t>
            </w:r>
            <w:r w:rsidR="0063584C" w:rsidRPr="0063584C">
              <w:rPr>
                <w:rFonts w:ascii="Arial" w:eastAsia="Arial" w:hAnsi="Arial" w:cs="Arial"/>
                <w:bCs/>
                <w:sz w:val="18"/>
                <w:szCs w:val="18"/>
              </w:rPr>
              <w:t>50000</w:t>
            </w:r>
            <w:r w:rsidR="00972A8A" w:rsidRPr="0063584C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3584C">
              <w:rPr>
                <w:rFonts w:ascii="Arial" w:eastAsia="Arial" w:hAnsi="Arial" w:cs="Arial"/>
                <w:bCs/>
                <w:sz w:val="18"/>
                <w:szCs w:val="18"/>
              </w:rPr>
              <w:t>рублей. Проведение мероприятий – новый год, масленица, детские праздники, спортивная секция</w:t>
            </w:r>
            <w:r w:rsidR="00972A8A" w:rsidRPr="0063584C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3584C">
              <w:rPr>
                <w:rFonts w:ascii="Arial" w:eastAsia="Arial" w:hAnsi="Arial" w:cs="Arial"/>
                <w:bCs/>
                <w:sz w:val="18"/>
                <w:szCs w:val="18"/>
              </w:rPr>
              <w:t>-</w:t>
            </w:r>
            <w:r w:rsidR="00972A8A" w:rsidRPr="0063584C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3584C">
              <w:rPr>
                <w:rFonts w:ascii="Arial" w:eastAsia="Arial" w:hAnsi="Arial" w:cs="Arial"/>
                <w:bCs/>
                <w:sz w:val="18"/>
                <w:szCs w:val="18"/>
              </w:rPr>
              <w:t>100000 рублей.</w:t>
            </w:r>
          </w:p>
          <w:p w14:paraId="06C2E7FB" w14:textId="77777777" w:rsidR="003C663D" w:rsidRDefault="003C663D" w:rsidP="0062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A409A" w14:textId="7AE336EC" w:rsidR="003C663D" w:rsidRPr="0063584C" w:rsidRDefault="003C663D" w:rsidP="0062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3584C">
              <w:rPr>
                <w:rFonts w:ascii="Arial" w:eastAsia="Arial" w:hAnsi="Arial" w:cs="Arial"/>
                <w:b/>
              </w:rPr>
              <w:t>5</w:t>
            </w:r>
            <w:r w:rsidR="0063584C" w:rsidRPr="0063584C">
              <w:rPr>
                <w:rFonts w:ascii="Arial" w:eastAsia="Arial" w:hAnsi="Arial" w:cs="Arial"/>
                <w:b/>
              </w:rPr>
              <w:t>65000</w:t>
            </w:r>
          </w:p>
          <w:p w14:paraId="019D4B89" w14:textId="77777777" w:rsidR="003C663D" w:rsidRPr="003C663D" w:rsidRDefault="003C663D" w:rsidP="0062289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0B87" w14:paraId="44CBB999" w14:textId="77777777" w:rsidTr="003C663D">
        <w:trPr>
          <w:trHeight w:val="15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E85594" w14:textId="1C36DBB8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8017B" w14:textId="3E8B6B26" w:rsidR="00DB0B87" w:rsidRDefault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3C66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15 </w:t>
            </w:r>
            <w:r w:rsidR="00381581" w:rsidRPr="003815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Благоустройство дорог, подсыпка щебнем</w:t>
            </w:r>
            <w:r w:rsidR="003815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059A55AB" w14:textId="14F8063B" w:rsidR="00381581" w:rsidRPr="00381581" w:rsidRDefault="0038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38158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Ежегодно закупается гранитный щебень фракцией 20*40 в количестве 1000м3. Необходимо для развозки и выравнивания</w:t>
            </w:r>
            <w:r w:rsidR="00972A8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щебня </w:t>
            </w:r>
            <w:r w:rsidRPr="0038158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услуги 2-х </w:t>
            </w:r>
            <w:r w:rsidR="006A62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</w:t>
            </w:r>
            <w:r w:rsidR="006A62AF" w:rsidRPr="0038158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АМАЗов</w:t>
            </w:r>
            <w:r w:rsidRPr="0038158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и 2-х тракторов, планируется заасфальтировать 8 въездов на линии с Петровской дороги, произвести грейдирование межрайонной дороги.</w:t>
            </w:r>
          </w:p>
          <w:p w14:paraId="0618E571" w14:textId="6CEAA986" w:rsidR="00DB0B87" w:rsidRDefault="00DB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90C5" w14:textId="0F73F6E5" w:rsidR="003C663D" w:rsidRPr="003C663D" w:rsidRDefault="00381581" w:rsidP="0038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4284000</w:t>
            </w:r>
          </w:p>
        </w:tc>
      </w:tr>
      <w:bookmarkEnd w:id="2"/>
      <w:tr w:rsidR="005D2923" w14:paraId="66E053F0" w14:textId="77777777" w:rsidTr="003C663D">
        <w:trPr>
          <w:trHeight w:val="15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4CB73" w14:textId="7F5B16E5" w:rsidR="005D2923" w:rsidRDefault="00B772AA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7755B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П.16 </w:t>
            </w:r>
            <w:r w:rsidRPr="003815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Охрана, патрулирование территории СНТ</w:t>
            </w:r>
          </w:p>
          <w:p w14:paraId="6F5DAACE" w14:textId="01B63EDA" w:rsidR="005D2923" w:rsidRDefault="005D2923" w:rsidP="00616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8158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Охрана, патрулирование, сигнализация на насосной станции и 5 подстанций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, тревожная кнопка у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кассира.</w:t>
            </w:r>
            <w:r w:rsidR="00616DA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По</w:t>
            </w:r>
            <w:proofErr w:type="spellEnd"/>
            <w:r w:rsidR="00616DA2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ценам </w:t>
            </w:r>
            <w:r w:rsidR="00616DA2">
              <w:rPr>
                <w:rFonts w:ascii="Arial" w:eastAsia="Arial" w:hAnsi="Arial" w:cs="Arial"/>
                <w:bCs/>
                <w:sz w:val="18"/>
                <w:szCs w:val="18"/>
              </w:rPr>
              <w:t>2022 года</w:t>
            </w:r>
            <w:r w:rsidR="00972A8A" w:rsidRPr="006A62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616DA2">
              <w:rPr>
                <w:rFonts w:ascii="Arial" w:eastAsia="Arial" w:hAnsi="Arial" w:cs="Arial"/>
                <w:bCs/>
                <w:sz w:val="18"/>
                <w:szCs w:val="18"/>
              </w:rPr>
              <w:t>расходы составят</w:t>
            </w:r>
            <w:r w:rsidR="00972A8A" w:rsidRPr="006A62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708000 рублей.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E8B3B" w14:textId="3D43735E" w:rsidR="005D2923" w:rsidRDefault="006A62AF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708000</w:t>
            </w:r>
          </w:p>
        </w:tc>
      </w:tr>
      <w:tr w:rsidR="005D2923" w14:paraId="3E9D77EB" w14:textId="77777777" w:rsidTr="0090427E">
        <w:trPr>
          <w:trHeight w:val="6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8B6CC" w14:textId="2B36CEDE" w:rsidR="005D2923" w:rsidRDefault="00B772AA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206D7" w14:textId="01CF7B85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П.17 </w:t>
            </w:r>
            <w:r w:rsidRPr="005D292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Текущий ремонт, непредвиденные расходы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0BF00395" w14:textId="56922EF4" w:rsidR="005D2923" w:rsidRP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5D2923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Необходимо отремонтировать забор у помойки, мостики, динамики громкоговорителей.</w:t>
            </w:r>
          </w:p>
          <w:p w14:paraId="4C09AC0A" w14:textId="6517ADD4" w:rsidR="005D2923" w:rsidRPr="00381581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9E61C" w14:textId="20ED676E" w:rsidR="005D2923" w:rsidRPr="005D2923" w:rsidRDefault="006A62AF" w:rsidP="003A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22</w:t>
            </w:r>
            <w:r w:rsidR="00D35B1F">
              <w:rPr>
                <w:rFonts w:ascii="Arial" w:eastAsia="Arial" w:hAnsi="Arial" w:cs="Arial"/>
                <w:b/>
                <w:color w:val="000000"/>
              </w:rPr>
              <w:t>20</w:t>
            </w:r>
            <w:r w:rsidR="003A7A41">
              <w:rPr>
                <w:rFonts w:ascii="Arial" w:eastAsia="Arial" w:hAnsi="Arial" w:cs="Arial"/>
                <w:b/>
                <w:color w:val="000000"/>
              </w:rPr>
              <w:t>47</w:t>
            </w:r>
          </w:p>
        </w:tc>
      </w:tr>
      <w:tr w:rsidR="005D2923" w14:paraId="71E955AA" w14:textId="77777777" w:rsidTr="009D1B6E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57C20C" w14:textId="60FCEB8A" w:rsidR="005D2923" w:rsidRDefault="00B772AA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4C9FB" w14:textId="3D9D0AD0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B772A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B772A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ФОТ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28654E9E" w14:textId="77777777" w:rsidR="005D2923" w:rsidRPr="0002616E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15DEB1D9" w14:textId="172C80A3" w:rsidR="00B772AA" w:rsidRPr="0002616E" w:rsidRDefault="00972A8A" w:rsidP="00B77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02616E">
              <w:rPr>
                <w:rFonts w:ascii="Arial" w:eastAsia="Arial" w:hAnsi="Arial" w:cs="Arial"/>
                <w:b/>
                <w:sz w:val="18"/>
                <w:szCs w:val="18"/>
              </w:rPr>
              <w:t>Согласно проекта штатного расписания на 2023 год предусмотрены следующие вознаграждения правлению и сотрудникам:</w:t>
            </w:r>
          </w:p>
          <w:tbl>
            <w:tblPr>
              <w:tblW w:w="8426" w:type="dxa"/>
              <w:tblLayout w:type="fixed"/>
              <w:tblLook w:val="04A0" w:firstRow="1" w:lastRow="0" w:firstColumn="1" w:lastColumn="0" w:noHBand="0" w:noVBand="1"/>
            </w:tblPr>
            <w:tblGrid>
              <w:gridCol w:w="2614"/>
              <w:gridCol w:w="1560"/>
              <w:gridCol w:w="992"/>
              <w:gridCol w:w="1395"/>
              <w:gridCol w:w="1865"/>
            </w:tblGrid>
            <w:tr w:rsidR="004536AB" w:rsidRPr="004536AB" w14:paraId="7C0FB3F5" w14:textId="77777777" w:rsidTr="004536AB">
              <w:trPr>
                <w:trHeight w:val="1155"/>
              </w:trPr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C92C1A" w14:textId="77777777" w:rsidR="004536AB" w:rsidRPr="00D35B1F" w:rsidRDefault="004536AB" w:rsidP="004536A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DAB2D" w14:textId="77777777" w:rsidR="004536AB" w:rsidRPr="00D35B1F" w:rsidRDefault="004536AB" w:rsidP="004536A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количество штатных 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8CACFF" w14:textId="77777777" w:rsidR="004536AB" w:rsidRPr="00D35B1F" w:rsidRDefault="004536AB" w:rsidP="004536A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оклад в месяц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58FB3" w14:textId="77777777" w:rsidR="004536AB" w:rsidRPr="00D35B1F" w:rsidRDefault="004536AB" w:rsidP="004536A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количество месяцев работы в год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6906E" w14:textId="77777777" w:rsidR="004536AB" w:rsidRPr="00D35B1F" w:rsidRDefault="004536AB" w:rsidP="004536AB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итого за год</w:t>
                  </w:r>
                </w:p>
              </w:tc>
            </w:tr>
            <w:tr w:rsidR="004536AB" w:rsidRPr="004536AB" w14:paraId="4C99C719" w14:textId="77777777" w:rsidTr="004536AB">
              <w:trPr>
                <w:trHeight w:val="3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7C2B5" w14:textId="77777777" w:rsidR="004536AB" w:rsidRPr="00D35B1F" w:rsidRDefault="004536AB" w:rsidP="004536AB">
                  <w:pP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председатель 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5413D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4B6CD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27 000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59C28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48185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324 000</w:t>
                  </w:r>
                </w:p>
              </w:tc>
            </w:tr>
            <w:tr w:rsidR="004536AB" w:rsidRPr="004536AB" w14:paraId="7684AF1E" w14:textId="77777777" w:rsidTr="0002616E">
              <w:trPr>
                <w:trHeight w:val="3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7E69E" w14:textId="77777777" w:rsidR="004536AB" w:rsidRPr="00D35B1F" w:rsidRDefault="004536AB" w:rsidP="004536AB">
                  <w:pP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член 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721C1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6A13C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45683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79FA8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250 000</w:t>
                  </w:r>
                </w:p>
              </w:tc>
            </w:tr>
            <w:tr w:rsidR="004536AB" w:rsidRPr="004536AB" w14:paraId="1A5BCF41" w14:textId="77777777" w:rsidTr="004536AB">
              <w:trPr>
                <w:trHeight w:val="3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F0FDA" w14:textId="77777777" w:rsidR="004536AB" w:rsidRPr="00D35B1F" w:rsidRDefault="004536AB" w:rsidP="004536A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00513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F6C71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15 000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FE9EB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D9F0E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180 000</w:t>
                  </w:r>
                </w:p>
              </w:tc>
            </w:tr>
            <w:tr w:rsidR="004536AB" w:rsidRPr="004536AB" w14:paraId="6C855380" w14:textId="77777777" w:rsidTr="004536AB">
              <w:trPr>
                <w:trHeight w:val="3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AAB22" w14:textId="77777777" w:rsidR="004536AB" w:rsidRPr="00D35B1F" w:rsidRDefault="004536AB" w:rsidP="004536A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40BDF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83FA7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22 000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EDB1C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89B2A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264 000</w:t>
                  </w:r>
                </w:p>
              </w:tc>
            </w:tr>
            <w:tr w:rsidR="004536AB" w:rsidRPr="004536AB" w14:paraId="528DE2D0" w14:textId="77777777" w:rsidTr="004536AB">
              <w:trPr>
                <w:trHeight w:val="3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14D03" w14:textId="77777777" w:rsidR="004536AB" w:rsidRPr="00D35B1F" w:rsidRDefault="004536AB" w:rsidP="004536A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старший кассир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43B24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D9FC1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20 000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69A7B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16C21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240 000</w:t>
                  </w:r>
                </w:p>
              </w:tc>
            </w:tr>
            <w:tr w:rsidR="004536AB" w:rsidRPr="004536AB" w14:paraId="212A1F85" w14:textId="77777777" w:rsidTr="004536AB">
              <w:trPr>
                <w:trHeight w:val="3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32194" w14:textId="3414BD2B" w:rsidR="004536AB" w:rsidRPr="00D35B1F" w:rsidRDefault="004536AB" w:rsidP="004536A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диспе</w:t>
                  </w:r>
                  <w:r w:rsidR="001E0203"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т</w:t>
                  </w: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чер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BE057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A3E92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14 000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F667E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BC891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504 000</w:t>
                  </w:r>
                </w:p>
              </w:tc>
            </w:tr>
            <w:tr w:rsidR="004536AB" w:rsidRPr="004536AB" w14:paraId="4A53B55C" w14:textId="77777777" w:rsidTr="004536AB">
              <w:trPr>
                <w:trHeight w:val="3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7F7AC" w14:textId="77777777" w:rsidR="004536AB" w:rsidRPr="00D35B1F" w:rsidRDefault="004536AB" w:rsidP="004536A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главный энергетик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570D5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64BB6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24 000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33EA9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7C66A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288 000</w:t>
                  </w:r>
                </w:p>
              </w:tc>
            </w:tr>
            <w:tr w:rsidR="004536AB" w:rsidRPr="004536AB" w14:paraId="018E51A5" w14:textId="77777777" w:rsidTr="004536AB">
              <w:trPr>
                <w:trHeight w:val="3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176FF" w14:textId="77777777" w:rsidR="004536AB" w:rsidRPr="00D35B1F" w:rsidRDefault="004536AB" w:rsidP="004536A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электрик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ECFAF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22526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18 000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7DB9A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070A6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648 000</w:t>
                  </w:r>
                </w:p>
              </w:tc>
            </w:tr>
            <w:tr w:rsidR="004536AB" w:rsidRPr="004536AB" w14:paraId="6B4CF25F" w14:textId="77777777" w:rsidTr="004536AB">
              <w:trPr>
                <w:trHeight w:val="3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EE967" w14:textId="77777777" w:rsidR="004536AB" w:rsidRPr="00D35B1F" w:rsidRDefault="004536AB" w:rsidP="004536A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оператор насосной станции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CF2AE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6CF7C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14 000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28C76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3381F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70 000</w:t>
                  </w:r>
                </w:p>
              </w:tc>
            </w:tr>
            <w:tr w:rsidR="004536AB" w:rsidRPr="004536AB" w14:paraId="5ACF0D2D" w14:textId="77777777" w:rsidTr="004536AB">
              <w:trPr>
                <w:trHeight w:val="3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B230C" w14:textId="77777777" w:rsidR="004536AB" w:rsidRPr="00D35B1F" w:rsidRDefault="004536AB" w:rsidP="004536A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слесарь-ремонтник насосной станции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C32A4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F88A9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14 000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A8606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46AB8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168 000</w:t>
                  </w:r>
                </w:p>
              </w:tc>
            </w:tr>
            <w:tr w:rsidR="004536AB" w:rsidRPr="004536AB" w14:paraId="4EE4C5F1" w14:textId="77777777" w:rsidTr="004536AB">
              <w:trPr>
                <w:trHeight w:val="3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96C9C" w14:textId="77777777" w:rsidR="004536AB" w:rsidRPr="00D35B1F" w:rsidRDefault="004536AB" w:rsidP="004536A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инженер сопровождения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880C7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11F8B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22 000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3FBC1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DD017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264 000</w:t>
                  </w:r>
                </w:p>
              </w:tc>
            </w:tr>
            <w:tr w:rsidR="004536AB" w:rsidRPr="004536AB" w14:paraId="45FC3B41" w14:textId="77777777" w:rsidTr="004536AB">
              <w:trPr>
                <w:trHeight w:val="6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A823F" w14:textId="77777777" w:rsidR="004536AB" w:rsidRPr="00D35B1F" w:rsidRDefault="004536AB" w:rsidP="004536A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дворник на период с октября по апрель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3809C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98C5B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25 000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A54ED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8E814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175 000</w:t>
                  </w:r>
                </w:p>
              </w:tc>
            </w:tr>
            <w:tr w:rsidR="004536AB" w:rsidRPr="004536AB" w14:paraId="5388343C" w14:textId="77777777" w:rsidTr="004536AB">
              <w:trPr>
                <w:trHeight w:val="6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7A0D58" w14:textId="77777777" w:rsidR="004536AB" w:rsidRPr="00D35B1F" w:rsidRDefault="004536AB" w:rsidP="004536A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дворник на период с мая по сентябрь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ED5E9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1500B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20 000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88E55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95900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100 000</w:t>
                  </w:r>
                </w:p>
              </w:tc>
            </w:tr>
            <w:tr w:rsidR="004536AB" w:rsidRPr="004536AB" w14:paraId="41BA363C" w14:textId="77777777" w:rsidTr="004536AB">
              <w:trPr>
                <w:trHeight w:val="3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8B678" w14:textId="77777777" w:rsidR="004536AB" w:rsidRPr="00D35B1F" w:rsidRDefault="004536AB" w:rsidP="004536A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юрист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CD6D0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9AC65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14 000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79FCA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A0762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168 000</w:t>
                  </w:r>
                </w:p>
              </w:tc>
            </w:tr>
            <w:tr w:rsidR="004536AB" w:rsidRPr="004536AB" w14:paraId="58AAE2C1" w14:textId="77777777" w:rsidTr="004536AB">
              <w:trPr>
                <w:trHeight w:val="3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F6A8C" w14:textId="77777777" w:rsidR="004536AB" w:rsidRPr="00D35B1F" w:rsidRDefault="004536AB" w:rsidP="004536A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контролер АСКУЭ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75308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90909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18 000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C81C6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B6B2A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216 000</w:t>
                  </w:r>
                </w:p>
              </w:tc>
            </w:tr>
            <w:tr w:rsidR="004536AB" w:rsidRPr="004536AB" w14:paraId="7DAB6DDB" w14:textId="77777777" w:rsidTr="004536AB">
              <w:trPr>
                <w:trHeight w:val="300"/>
              </w:trPr>
              <w:tc>
                <w:tcPr>
                  <w:tcW w:w="65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C9DE4E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Итого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22829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3 859 000</w:t>
                  </w:r>
                </w:p>
              </w:tc>
            </w:tr>
            <w:tr w:rsidR="004536AB" w:rsidRPr="004536AB" w14:paraId="0D106C11" w14:textId="77777777" w:rsidTr="004536AB">
              <w:trPr>
                <w:trHeight w:val="600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A256E8" w14:textId="77777777" w:rsidR="004536AB" w:rsidRPr="00D35B1F" w:rsidRDefault="004536AB" w:rsidP="004536A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вознаграждение ревизионной комиссии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CCEEF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B79B1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14 000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87775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B9C85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ru-RU"/>
                    </w:rPr>
                    <w:t>42 000</w:t>
                  </w:r>
                </w:p>
              </w:tc>
            </w:tr>
            <w:tr w:rsidR="004536AB" w:rsidRPr="004536AB" w14:paraId="2B04EA7C" w14:textId="77777777" w:rsidTr="004536AB">
              <w:trPr>
                <w:trHeight w:val="300"/>
              </w:trPr>
              <w:tc>
                <w:tcPr>
                  <w:tcW w:w="65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0E822C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Итого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49C17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42 000</w:t>
                  </w:r>
                </w:p>
              </w:tc>
            </w:tr>
            <w:tr w:rsidR="004536AB" w:rsidRPr="004536AB" w14:paraId="1CD5CF9F" w14:textId="77777777" w:rsidTr="004536AB">
              <w:trPr>
                <w:trHeight w:val="300"/>
              </w:trPr>
              <w:tc>
                <w:tcPr>
                  <w:tcW w:w="65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A45F80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0A425" w14:textId="77777777" w:rsidR="004536AB" w:rsidRPr="00D35B1F" w:rsidRDefault="004536AB" w:rsidP="004536A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D35B1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3 901 000</w:t>
                  </w:r>
                </w:p>
              </w:tc>
            </w:tr>
          </w:tbl>
          <w:p w14:paraId="290C3E44" w14:textId="72D0FFBB" w:rsidR="005D2923" w:rsidRPr="00972A8A" w:rsidRDefault="005D2923" w:rsidP="00972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r w:rsidR="00972A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Pr="00B772AA">
              <w:rPr>
                <w:rFonts w:ascii="Arial" w:eastAsia="Arial" w:hAnsi="Arial" w:cs="Arial"/>
                <w:color w:val="000000"/>
                <w:sz w:val="40"/>
                <w:szCs w:val="40"/>
              </w:rPr>
              <w:t xml:space="preserve">                                            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5CD42" w14:textId="0D7DAFF4" w:rsidR="005D2923" w:rsidRDefault="00B772AA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3901000</w:t>
            </w:r>
          </w:p>
          <w:p w14:paraId="6E80273A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56DDC7F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5C1E6C8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ABF79AC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EAB8E6F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683EEB8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E6A0419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42C2B90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D903683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881B88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51496C8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D2923" w14:paraId="5C61F4D5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6E5C5" w14:textId="17C3FCD3" w:rsidR="005D2923" w:rsidRDefault="00B772AA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9895C" w14:textId="26B076BD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П.19</w:t>
            </w:r>
            <w:r w:rsid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F19B6" w:rsidRP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Налог по ФОТ и УСН</w:t>
            </w:r>
          </w:p>
          <w:p w14:paraId="2F97839C" w14:textId="4318031A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 оплату труда ежемесячно начисляются в госбюджет и фонды следующие выплаты и налоги: в ПФР-22%, ФСС-2,9%, Фонд медицинского страхования -5,1%, социальное страхование от несчастных случаев-</w:t>
            </w:r>
            <w:r w:rsidRPr="0002616E">
              <w:rPr>
                <w:rFonts w:ascii="Arial" w:eastAsia="Arial" w:hAnsi="Arial" w:cs="Arial"/>
                <w:sz w:val="18"/>
                <w:szCs w:val="18"/>
              </w:rPr>
              <w:t>0,</w:t>
            </w:r>
            <w:r w:rsidR="0002616E" w:rsidRPr="0002616E"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Start"/>
            <w:r w:rsidRPr="0002616E">
              <w:rPr>
                <w:rFonts w:ascii="Arial" w:eastAsia="Arial" w:hAnsi="Arial" w:cs="Arial"/>
                <w:sz w:val="18"/>
                <w:szCs w:val="18"/>
              </w:rPr>
              <w:t>% ,</w:t>
            </w:r>
            <w:proofErr w:type="gramEnd"/>
            <w:r w:rsidRPr="0002616E">
              <w:rPr>
                <w:rFonts w:ascii="Arial" w:eastAsia="Arial" w:hAnsi="Arial" w:cs="Arial"/>
                <w:sz w:val="18"/>
                <w:szCs w:val="18"/>
              </w:rPr>
              <w:t xml:space="preserve"> всего 30,</w:t>
            </w:r>
            <w:r w:rsidR="0002616E" w:rsidRPr="0002616E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02616E">
              <w:rPr>
                <w:rFonts w:ascii="Arial" w:eastAsia="Arial" w:hAnsi="Arial" w:cs="Arial"/>
                <w:sz w:val="18"/>
                <w:szCs w:val="18"/>
              </w:rPr>
              <w:t>%.</w:t>
            </w:r>
            <w:r w:rsidR="002F19B6" w:rsidRPr="0002616E">
              <w:rPr>
                <w:rFonts w:ascii="Arial" w:eastAsia="Arial" w:hAnsi="Arial" w:cs="Arial"/>
                <w:sz w:val="18"/>
                <w:szCs w:val="18"/>
              </w:rPr>
              <w:t xml:space="preserve"> -11781102 рублей</w:t>
            </w:r>
          </w:p>
          <w:p w14:paraId="5DCD044D" w14:textId="77777777" w:rsidR="005D2923" w:rsidRDefault="002F19B6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УСН -29986 рублей</w:t>
            </w:r>
          </w:p>
          <w:p w14:paraId="1215DC2C" w14:textId="77777777" w:rsidR="001E0203" w:rsidRDefault="001E020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CBDEEAA" w14:textId="77777777" w:rsidR="001E0203" w:rsidRDefault="001E020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2A0D4CE" w14:textId="6BAC5175" w:rsidR="001E0203" w:rsidRDefault="001E020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7D12" w14:textId="77777777" w:rsidR="002F19B6" w:rsidRDefault="002F19B6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2CB2F6B" w14:textId="77777777" w:rsidR="002F19B6" w:rsidRDefault="002F19B6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F10DA92" w14:textId="7E02750F" w:rsidR="005D2923" w:rsidRDefault="002F19B6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1208088</w:t>
            </w:r>
          </w:p>
          <w:p w14:paraId="549DF6EB" w14:textId="7777777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1B79F2A" w14:textId="003A8E32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D2923" w14:paraId="78589E3E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A82C5" w14:textId="70BF560E" w:rsidR="005D2923" w:rsidRDefault="00B772AA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78EEB" w14:textId="3FC016E8" w:rsidR="002F19B6" w:rsidRDefault="005D2923" w:rsidP="002F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20 </w:t>
            </w:r>
            <w:r w:rsidR="002F19B6" w:rsidRP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Затраты по насосной станции, электричество, чистка приямка, обслуживание насосов и труб</w:t>
            </w:r>
            <w:r w:rsid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473B9693" w14:textId="5CE67542" w:rsidR="002F19B6" w:rsidRPr="00A2738B" w:rsidRDefault="002F19B6" w:rsidP="002F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A2738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Платежи за электроэнергию, потребленную насосной станцией </w:t>
            </w:r>
            <w:r w:rsidR="00A2738B" w:rsidRPr="00A2738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250000 рублей в год, чистка приямка с привлечение спецсредств -150000 рублей</w:t>
            </w:r>
            <w:r w:rsidR="0002616E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.</w:t>
            </w:r>
            <w:r w:rsidR="00A2738B" w:rsidRPr="00A2738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2616E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З</w:t>
            </w:r>
            <w:r w:rsidR="00A2738B" w:rsidRPr="00A2738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амена труб в приямке насосной, капитальный ремонт 2-х насосов (один уже заменен на новый</w:t>
            </w:r>
            <w:proofErr w:type="gramStart"/>
            <w:r w:rsidR="00A2738B" w:rsidRPr="00A2738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)</w:t>
            </w:r>
            <w:r w:rsidR="0002616E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,з</w:t>
            </w:r>
            <w:r w:rsidR="00A2738B" w:rsidRPr="00A2738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амена</w:t>
            </w:r>
            <w:proofErr w:type="gramEnd"/>
            <w:r w:rsidR="00A2738B" w:rsidRPr="00A2738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питающих кабельных линий от подстанции до самой насосной</w:t>
            </w:r>
            <w:r w:rsidR="0002616E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-491072 рублей.</w:t>
            </w:r>
            <w:r w:rsidR="00A2738B" w:rsidRPr="00A2738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4AB28E8F" w14:textId="662DE345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3DED6" w14:textId="472468CA" w:rsidR="005D2923" w:rsidRPr="002F19B6" w:rsidRDefault="002F19B6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F19B6">
              <w:rPr>
                <w:rFonts w:ascii="Arial" w:eastAsia="Arial" w:hAnsi="Arial" w:cs="Arial"/>
                <w:b/>
                <w:bCs/>
                <w:color w:val="000000"/>
              </w:rPr>
              <w:t>891072</w:t>
            </w:r>
          </w:p>
        </w:tc>
      </w:tr>
      <w:tr w:rsidR="002F19B6" w14:paraId="1C3BB047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CBD11" w14:textId="070769A3" w:rsidR="002F19B6" w:rsidRDefault="00B772AA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3B334" w14:textId="176AFD19" w:rsidR="00A2738B" w:rsidRDefault="002F19B6" w:rsidP="002F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B772A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21</w:t>
            </w:r>
            <w:r w:rsidRP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Земельный налог</w:t>
            </w:r>
            <w:r w:rsidR="00A2738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на общественные земли</w:t>
            </w:r>
            <w:r w:rsidRP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35F7DD05" w14:textId="5DFAD07A" w:rsidR="002F19B6" w:rsidRPr="001E0203" w:rsidRDefault="002F19B6" w:rsidP="002F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</w:pPr>
            <w:r w:rsidRPr="002F19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2738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Общая площадь земельных участков общего пользования товарищества составляет </w:t>
            </w:r>
            <w:r w:rsidR="00A2738B" w:rsidRPr="00A2738B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56176</w:t>
            </w:r>
            <w:r w:rsidR="00A2738B" w:rsidRPr="008E043D">
              <w:rPr>
                <w:rFonts w:ascii="Arial" w:eastAsia="Arial" w:hAnsi="Arial" w:cs="Arial"/>
                <w:bCs/>
                <w:sz w:val="18"/>
                <w:szCs w:val="18"/>
              </w:rPr>
              <w:t>8м</w:t>
            </w:r>
            <w:proofErr w:type="gramStart"/>
            <w:r w:rsidR="00A2738B" w:rsidRPr="008E043D">
              <w:rPr>
                <w:rFonts w:ascii="Arial" w:eastAsia="Arial" w:hAnsi="Arial" w:cs="Arial"/>
                <w:bCs/>
                <w:sz w:val="18"/>
                <w:szCs w:val="18"/>
              </w:rPr>
              <w:t>2</w:t>
            </w:r>
            <w:r w:rsidRPr="008E043D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  <w:r w:rsidR="00C16D51" w:rsidRPr="008E043D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  <w:proofErr w:type="gramEnd"/>
            <w:r w:rsidR="001E0203" w:rsidRPr="008E043D">
              <w:rPr>
                <w:rFonts w:ascii="Arial" w:eastAsia="Arial" w:hAnsi="Arial" w:cs="Arial"/>
                <w:bCs/>
                <w:sz w:val="18"/>
                <w:szCs w:val="18"/>
              </w:rPr>
              <w:t xml:space="preserve"> По кадастровой стоимости земе</w:t>
            </w:r>
            <w:r w:rsidR="0043395B" w:rsidRPr="008E043D">
              <w:rPr>
                <w:rFonts w:ascii="Arial" w:eastAsia="Arial" w:hAnsi="Arial" w:cs="Arial"/>
                <w:bCs/>
                <w:sz w:val="18"/>
                <w:szCs w:val="18"/>
              </w:rPr>
              <w:t>л</w:t>
            </w:r>
            <w:r w:rsidR="001E0203" w:rsidRPr="008E043D">
              <w:rPr>
                <w:rFonts w:ascii="Arial" w:eastAsia="Arial" w:hAnsi="Arial" w:cs="Arial"/>
                <w:bCs/>
                <w:sz w:val="18"/>
                <w:szCs w:val="18"/>
              </w:rPr>
              <w:t xml:space="preserve">ь общего пользования налог составляет - </w:t>
            </w:r>
            <w:r w:rsidR="008E043D" w:rsidRPr="008E043D">
              <w:rPr>
                <w:rFonts w:ascii="Arial" w:eastAsia="Arial" w:hAnsi="Arial" w:cs="Arial"/>
                <w:bCs/>
                <w:sz w:val="18"/>
                <w:szCs w:val="18"/>
              </w:rPr>
              <w:t>1011067</w:t>
            </w:r>
            <w:r w:rsidR="001E0203" w:rsidRPr="008E043D">
              <w:rPr>
                <w:rFonts w:ascii="Arial" w:eastAsia="Arial" w:hAnsi="Arial" w:cs="Arial"/>
                <w:bCs/>
                <w:sz w:val="18"/>
                <w:szCs w:val="18"/>
              </w:rPr>
              <w:t xml:space="preserve"> рублей</w:t>
            </w:r>
            <w:r w:rsidR="001E0203"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  <w:t>.</w:t>
            </w:r>
          </w:p>
          <w:p w14:paraId="3BAE074C" w14:textId="13E35DD5" w:rsidR="002F19B6" w:rsidRDefault="002F19B6" w:rsidP="002F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ACB73" w14:textId="5396E93C" w:rsidR="002F19B6" w:rsidRPr="00A2738B" w:rsidRDefault="00A2738B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E043D">
              <w:rPr>
                <w:rFonts w:ascii="Arial" w:eastAsia="Arial" w:hAnsi="Arial" w:cs="Arial"/>
                <w:b/>
                <w:bCs/>
              </w:rPr>
              <w:t>101</w:t>
            </w:r>
            <w:r w:rsidR="008E043D" w:rsidRPr="008E043D">
              <w:rPr>
                <w:rFonts w:ascii="Arial" w:eastAsia="Arial" w:hAnsi="Arial" w:cs="Arial"/>
                <w:b/>
                <w:bCs/>
              </w:rPr>
              <w:t>1067</w:t>
            </w:r>
          </w:p>
        </w:tc>
      </w:tr>
      <w:tr w:rsidR="0043395B" w14:paraId="164B1670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B55959" w14:textId="77777777" w:rsidR="0043395B" w:rsidRDefault="0043395B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1A757" w14:textId="7363E702" w:rsidR="0043395B" w:rsidRPr="002F19B6" w:rsidRDefault="0043395B" w:rsidP="002F1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Всего планируемых расходов из членского взноса, рублей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7FC2" w14:textId="2C5B7CA3" w:rsidR="0043395B" w:rsidRPr="001E0203" w:rsidRDefault="00D35B1F" w:rsidP="003A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D35B1F">
              <w:rPr>
                <w:rFonts w:ascii="Arial" w:eastAsia="Arial" w:hAnsi="Arial" w:cs="Arial"/>
                <w:b/>
                <w:bCs/>
              </w:rPr>
              <w:t>2784</w:t>
            </w:r>
            <w:r w:rsidR="003A7A41">
              <w:rPr>
                <w:rFonts w:ascii="Arial" w:eastAsia="Arial" w:hAnsi="Arial" w:cs="Arial"/>
                <w:b/>
                <w:bCs/>
              </w:rPr>
              <w:t>60</w:t>
            </w:r>
            <w:r w:rsidRPr="00D35B1F">
              <w:rPr>
                <w:rFonts w:ascii="Arial" w:eastAsia="Arial" w:hAnsi="Arial" w:cs="Arial"/>
                <w:b/>
                <w:bCs/>
              </w:rPr>
              <w:t>00</w:t>
            </w:r>
          </w:p>
        </w:tc>
      </w:tr>
      <w:tr w:rsidR="005D2923" w14:paraId="02F1C4B6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B9CF1" w14:textId="75C232F9" w:rsidR="005D2923" w:rsidRDefault="00B772AA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0C376" w14:textId="2CA42B59" w:rsidR="00C16D51" w:rsidRDefault="00C16D51" w:rsidP="00C16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П.22 </w:t>
            </w:r>
            <w:r>
              <w:t>ЦЕЛЕВОЙ</w:t>
            </w:r>
            <w:r w:rsidRPr="00C16D5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ВЗНОС НА РЕКОНСТРУКЦИЮ ЭЛЕКТРОСЕТЕЙ - 4 этап</w:t>
            </w:r>
          </w:p>
          <w:p w14:paraId="5EAAC2EB" w14:textId="2E4E4586" w:rsidR="00C16D51" w:rsidRPr="00C16D51" w:rsidRDefault="001E0203" w:rsidP="00C16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C16D51" w:rsidRPr="00C16D5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Согласно проекту электроснабжения СНТ «Приозерное» необходимо заменить аварийные опоры, провод на СИП, арматуру, установить оттяжки, ящики с автоматами защиты линий, заземления в квадрате с 12 по 6 линию от центральной поперечной линии до 5 поперечной линии.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C16D51" w:rsidRPr="00C16D5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Материалы для проведения работ и закупка новых опор – 3 600000 рублей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579F0D3A" w14:textId="0BCDF110" w:rsidR="005D2923" w:rsidRDefault="001E0203" w:rsidP="001E0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C16D51" w:rsidRPr="00C16D51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Работы и аренда спецтехники – 1755000 рублей</w:t>
            </w:r>
            <w:r w:rsidR="005D2923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B517A" w14:textId="18D2C8F3" w:rsidR="005D2923" w:rsidRDefault="00C16D51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5355000</w:t>
            </w:r>
          </w:p>
          <w:p w14:paraId="18334BDB" w14:textId="12061BC3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96F12" w14:paraId="53E656B7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BA4AA" w14:textId="77777777" w:rsidR="00696F12" w:rsidRDefault="00696F12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8DB76" w14:textId="1FEE5433" w:rsidR="00696F12" w:rsidRDefault="00696F12" w:rsidP="00C16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Всего планируемых расходов,</w:t>
            </w:r>
            <w:r w:rsidR="008E04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по целевому финансированию,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7FF35" w14:textId="653BFDBE" w:rsidR="00696F12" w:rsidRDefault="008E043D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35B1F">
              <w:rPr>
                <w:rFonts w:ascii="Arial" w:eastAsia="Arial" w:hAnsi="Arial" w:cs="Arial"/>
                <w:b/>
              </w:rPr>
              <w:t>5355000</w:t>
            </w:r>
          </w:p>
        </w:tc>
      </w:tr>
      <w:tr w:rsidR="005D2923" w14:paraId="0E764D49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A26CC4" w14:textId="16D5D563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B4807" w14:textId="075DFB89" w:rsidR="00C922C7" w:rsidRPr="00D35B1F" w:rsidRDefault="00C922C7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5B1F">
              <w:rPr>
                <w:rFonts w:ascii="Arial" w:eastAsia="Arial" w:hAnsi="Arial" w:cs="Arial"/>
                <w:b/>
                <w:sz w:val="18"/>
                <w:szCs w:val="18"/>
              </w:rPr>
              <w:t>Вывод:</w:t>
            </w:r>
          </w:p>
          <w:p w14:paraId="756B13FB" w14:textId="619B3C3B" w:rsidR="0043395B" w:rsidRPr="00D35B1F" w:rsidRDefault="0043395B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5B1F">
              <w:rPr>
                <w:rFonts w:ascii="Arial" w:eastAsia="Arial" w:hAnsi="Arial" w:cs="Arial"/>
                <w:b/>
                <w:sz w:val="18"/>
                <w:szCs w:val="18"/>
              </w:rPr>
              <w:t>Расчет планируемого размера членского взноса: итого по расходам</w:t>
            </w:r>
            <w:r w:rsidR="00D35B1F" w:rsidRPr="00D35B1F">
              <w:rPr>
                <w:rFonts w:ascii="Arial" w:eastAsia="Arial" w:hAnsi="Arial" w:cs="Arial"/>
                <w:b/>
                <w:sz w:val="18"/>
                <w:szCs w:val="18"/>
              </w:rPr>
              <w:t>: 27846</w:t>
            </w:r>
            <w:r w:rsidR="003A7A41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bookmarkStart w:id="3" w:name="_GoBack"/>
            <w:bookmarkEnd w:id="3"/>
            <w:r w:rsidR="00D35B1F" w:rsidRPr="00D35B1F">
              <w:rPr>
                <w:rFonts w:ascii="Arial" w:eastAsia="Arial" w:hAnsi="Arial" w:cs="Arial"/>
                <w:b/>
                <w:sz w:val="18"/>
                <w:szCs w:val="18"/>
              </w:rPr>
              <w:t xml:space="preserve">00 </w:t>
            </w:r>
            <w:r w:rsidRPr="00D35B1F">
              <w:rPr>
                <w:rFonts w:ascii="Arial" w:eastAsia="Arial" w:hAnsi="Arial" w:cs="Arial"/>
                <w:b/>
                <w:sz w:val="18"/>
                <w:szCs w:val="18"/>
              </w:rPr>
              <w:t>/2142=13000</w:t>
            </w:r>
            <w:r w:rsidR="00C922C7" w:rsidRPr="00D35B1F">
              <w:rPr>
                <w:rFonts w:ascii="Arial" w:eastAsia="Arial" w:hAnsi="Arial" w:cs="Arial"/>
                <w:b/>
                <w:sz w:val="18"/>
                <w:szCs w:val="18"/>
              </w:rPr>
              <w:t xml:space="preserve"> рублей</w:t>
            </w:r>
          </w:p>
          <w:p w14:paraId="5C7A0249" w14:textId="771BBC8A" w:rsidR="0043395B" w:rsidRPr="00D35B1F" w:rsidRDefault="0043395B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5B1F">
              <w:rPr>
                <w:rFonts w:ascii="Arial" w:eastAsia="Arial" w:hAnsi="Arial" w:cs="Arial"/>
                <w:b/>
                <w:sz w:val="18"/>
                <w:szCs w:val="18"/>
              </w:rPr>
              <w:t>Расчет планируемого размера взноса на целевое финансирование: 5355000/2142=2500</w:t>
            </w:r>
            <w:r w:rsidR="00C922C7" w:rsidRPr="00D35B1F">
              <w:rPr>
                <w:rFonts w:ascii="Arial" w:eastAsia="Arial" w:hAnsi="Arial" w:cs="Arial"/>
                <w:b/>
                <w:sz w:val="18"/>
                <w:szCs w:val="18"/>
              </w:rPr>
              <w:t xml:space="preserve"> рублей</w:t>
            </w:r>
          </w:p>
          <w:p w14:paraId="3188D66A" w14:textId="7A3AFA7B" w:rsidR="005D2923" w:rsidRPr="00D35B1F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35B1F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</w:t>
            </w:r>
          </w:p>
          <w:p w14:paraId="3776D40F" w14:textId="53A45BFE" w:rsidR="00696F12" w:rsidRPr="00D35B1F" w:rsidRDefault="00696F12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35B1F">
              <w:rPr>
                <w:rFonts w:ascii="Arial" w:eastAsia="Arial" w:hAnsi="Arial" w:cs="Arial"/>
                <w:sz w:val="18"/>
                <w:szCs w:val="18"/>
              </w:rPr>
              <w:t>Планируемое поступление от</w:t>
            </w:r>
            <w:r w:rsidR="0090427E" w:rsidRPr="00D35B1F">
              <w:rPr>
                <w:rFonts w:ascii="Arial" w:eastAsia="Arial" w:hAnsi="Arial" w:cs="Arial"/>
                <w:sz w:val="18"/>
                <w:szCs w:val="18"/>
              </w:rPr>
              <w:t xml:space="preserve"> магазин</w:t>
            </w:r>
            <w:r w:rsidRPr="00D35B1F">
              <w:rPr>
                <w:rFonts w:ascii="Arial" w:eastAsia="Arial" w:hAnsi="Arial" w:cs="Arial"/>
                <w:sz w:val="18"/>
                <w:szCs w:val="18"/>
              </w:rPr>
              <w:t xml:space="preserve">ов </w:t>
            </w:r>
            <w:r w:rsidR="0043395B" w:rsidRPr="00D35B1F">
              <w:rPr>
                <w:rFonts w:ascii="Arial" w:eastAsia="Arial" w:hAnsi="Arial" w:cs="Arial"/>
                <w:sz w:val="18"/>
                <w:szCs w:val="18"/>
              </w:rPr>
              <w:t>в</w:t>
            </w:r>
            <w:r w:rsidRPr="00D35B1F">
              <w:rPr>
                <w:rFonts w:ascii="Arial" w:eastAsia="Arial" w:hAnsi="Arial" w:cs="Arial"/>
                <w:sz w:val="18"/>
                <w:szCs w:val="18"/>
              </w:rPr>
              <w:t xml:space="preserve"> возмещение расходов по размещению магазинов на территории СНТ (без учета электроэнергии) - </w:t>
            </w:r>
            <w:r w:rsidR="00B276FD" w:rsidRPr="00D35B1F">
              <w:rPr>
                <w:rFonts w:ascii="Arial" w:eastAsia="Arial" w:hAnsi="Arial" w:cs="Arial"/>
                <w:sz w:val="18"/>
                <w:szCs w:val="18"/>
              </w:rPr>
              <w:t xml:space="preserve">300000,00 </w:t>
            </w:r>
            <w:r w:rsidR="005D2923" w:rsidRPr="00D35B1F">
              <w:rPr>
                <w:rFonts w:ascii="Arial" w:eastAsia="Arial" w:hAnsi="Arial" w:cs="Arial"/>
                <w:sz w:val="18"/>
                <w:szCs w:val="18"/>
              </w:rPr>
              <w:t>рублей</w:t>
            </w:r>
            <w:r w:rsidR="0043395B" w:rsidRPr="00D35B1F">
              <w:rPr>
                <w:rFonts w:ascii="Arial" w:eastAsia="Arial" w:hAnsi="Arial" w:cs="Arial"/>
                <w:sz w:val="18"/>
                <w:szCs w:val="18"/>
              </w:rPr>
              <w:t>, которые могут быть потрачены на покрытие возникшего оправданного перерасхода по любым статьям сметы</w:t>
            </w:r>
            <w:r w:rsidR="005D2923" w:rsidRPr="00D35B1F"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</w:p>
          <w:p w14:paraId="2504C2CC" w14:textId="296D3820" w:rsidR="005D2923" w:rsidRPr="00D35B1F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35B1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C9CA" w14:textId="1F4669A7" w:rsidR="005D2923" w:rsidRDefault="005D2923" w:rsidP="005D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B7FA995" w14:textId="77777777" w:rsidR="00DB0B87" w:rsidRDefault="00DB0B87">
      <w:pPr>
        <w:widowControl w:val="0"/>
        <w:pBdr>
          <w:top w:val="single" w:sz="6" w:space="3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DB0B8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87"/>
    <w:rsid w:val="0002616E"/>
    <w:rsid w:val="00075866"/>
    <w:rsid w:val="000C5383"/>
    <w:rsid w:val="001E0203"/>
    <w:rsid w:val="001E3ACB"/>
    <w:rsid w:val="00221F66"/>
    <w:rsid w:val="00253627"/>
    <w:rsid w:val="002C7687"/>
    <w:rsid w:val="002F19B6"/>
    <w:rsid w:val="0034091B"/>
    <w:rsid w:val="00367391"/>
    <w:rsid w:val="00374762"/>
    <w:rsid w:val="00381581"/>
    <w:rsid w:val="003A7A41"/>
    <w:rsid w:val="003C663D"/>
    <w:rsid w:val="003D3499"/>
    <w:rsid w:val="0043395B"/>
    <w:rsid w:val="004536AB"/>
    <w:rsid w:val="004775FD"/>
    <w:rsid w:val="00502377"/>
    <w:rsid w:val="00510D02"/>
    <w:rsid w:val="005D2923"/>
    <w:rsid w:val="005D7A17"/>
    <w:rsid w:val="005E3C63"/>
    <w:rsid w:val="00616DA2"/>
    <w:rsid w:val="0063584C"/>
    <w:rsid w:val="00691DB1"/>
    <w:rsid w:val="00696F12"/>
    <w:rsid w:val="006A62AF"/>
    <w:rsid w:val="006F662F"/>
    <w:rsid w:val="00771CD6"/>
    <w:rsid w:val="00780E37"/>
    <w:rsid w:val="008131F0"/>
    <w:rsid w:val="008E043D"/>
    <w:rsid w:val="008E0F77"/>
    <w:rsid w:val="008E182B"/>
    <w:rsid w:val="0090427E"/>
    <w:rsid w:val="00972A8A"/>
    <w:rsid w:val="00973816"/>
    <w:rsid w:val="00975A3D"/>
    <w:rsid w:val="009F7E93"/>
    <w:rsid w:val="00A07406"/>
    <w:rsid w:val="00A21C19"/>
    <w:rsid w:val="00A2738B"/>
    <w:rsid w:val="00B276FD"/>
    <w:rsid w:val="00B30081"/>
    <w:rsid w:val="00B63A91"/>
    <w:rsid w:val="00B772AA"/>
    <w:rsid w:val="00B77C77"/>
    <w:rsid w:val="00C16D51"/>
    <w:rsid w:val="00C922C7"/>
    <w:rsid w:val="00D35B1F"/>
    <w:rsid w:val="00DB0B87"/>
    <w:rsid w:val="00E1576E"/>
    <w:rsid w:val="00E33158"/>
    <w:rsid w:val="00E42381"/>
    <w:rsid w:val="00E8512D"/>
    <w:rsid w:val="00E97993"/>
    <w:rsid w:val="00F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91DE"/>
  <w15:docId w15:val="{02673F08-59DC-4811-BADA-E5E74DB0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16D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Buhgalter</cp:lastModifiedBy>
  <cp:revision>4</cp:revision>
  <cp:lastPrinted>2023-02-21T10:11:00Z</cp:lastPrinted>
  <dcterms:created xsi:type="dcterms:W3CDTF">2023-02-21T10:08:00Z</dcterms:created>
  <dcterms:modified xsi:type="dcterms:W3CDTF">2023-02-21T10:23:00Z</dcterms:modified>
</cp:coreProperties>
</file>